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7D86" w14:textId="77777777" w:rsidR="001C1D56" w:rsidRPr="00864450" w:rsidRDefault="00575E1D">
      <w:pPr>
        <w:pStyle w:val="Titre1"/>
        <w:numPr>
          <w:ilvl w:val="0"/>
          <w:numId w:val="2"/>
        </w:numPr>
        <w:tabs>
          <w:tab w:val="left" w:pos="461"/>
        </w:tabs>
        <w:spacing w:before="223"/>
        <w:rPr>
          <w:rFonts w:ascii="Securitas Pro" w:hAnsi="Securitas Pro"/>
          <w:color w:val="7030A0"/>
          <w:sz w:val="22"/>
          <w:szCs w:val="22"/>
        </w:rPr>
      </w:pPr>
      <w:r w:rsidRPr="00864450">
        <w:rPr>
          <w:rFonts w:ascii="Securitas Pro" w:hAnsi="Securitas Pro"/>
          <w:color w:val="7030A0"/>
          <w:sz w:val="22"/>
          <w:szCs w:val="22"/>
        </w:rPr>
        <w:t>Intitulé de la</w:t>
      </w:r>
      <w:r w:rsidRPr="00864450">
        <w:rPr>
          <w:rFonts w:ascii="Securitas Pro" w:hAnsi="Securitas Pro"/>
          <w:color w:val="7030A0"/>
          <w:spacing w:val="-5"/>
          <w:sz w:val="22"/>
          <w:szCs w:val="22"/>
        </w:rPr>
        <w:t xml:space="preserve"> </w:t>
      </w:r>
      <w:r w:rsidRPr="00864450">
        <w:rPr>
          <w:rFonts w:ascii="Securitas Pro" w:hAnsi="Securitas Pro"/>
          <w:color w:val="7030A0"/>
          <w:sz w:val="22"/>
          <w:szCs w:val="22"/>
        </w:rPr>
        <w:t>fonction</w:t>
      </w:r>
    </w:p>
    <w:p w14:paraId="7D3E4AC7" w14:textId="4909E046" w:rsidR="001C1D56" w:rsidRPr="00864450" w:rsidRDefault="00E3012E">
      <w:pPr>
        <w:spacing w:before="241"/>
        <w:ind w:left="112"/>
        <w:jc w:val="both"/>
        <w:rPr>
          <w:rFonts w:ascii="Securitas Pro" w:hAnsi="Securitas Pro"/>
          <w:b/>
        </w:rPr>
      </w:pPr>
      <w:r>
        <w:rPr>
          <w:rFonts w:ascii="Securitas Pro" w:hAnsi="Securitas Pro"/>
          <w:b/>
        </w:rPr>
        <w:t xml:space="preserve">Agent </w:t>
      </w:r>
      <w:r w:rsidR="0079428D">
        <w:rPr>
          <w:rFonts w:ascii="Securitas Pro" w:hAnsi="Securitas Pro"/>
          <w:b/>
        </w:rPr>
        <w:t>SSIAP</w:t>
      </w:r>
      <w:r w:rsidR="00B21059">
        <w:rPr>
          <w:rFonts w:ascii="Securitas Pro" w:hAnsi="Securitas Pro"/>
          <w:b/>
        </w:rPr>
        <w:t xml:space="preserve">/ Sécurité confirmé </w:t>
      </w:r>
    </w:p>
    <w:p w14:paraId="59C7B0F9" w14:textId="77777777" w:rsidR="001C1D56" w:rsidRPr="00864450" w:rsidRDefault="001C1D56">
      <w:pPr>
        <w:pStyle w:val="Corpsdetexte"/>
        <w:spacing w:before="7"/>
        <w:ind w:left="0" w:firstLine="0"/>
        <w:rPr>
          <w:rFonts w:ascii="Securitas Pro" w:hAnsi="Securitas Pro"/>
          <w:b/>
        </w:rPr>
      </w:pPr>
    </w:p>
    <w:p w14:paraId="5CDD23E3" w14:textId="327BFF7A" w:rsidR="001C1D56" w:rsidRPr="00864450" w:rsidRDefault="00575E1D">
      <w:pPr>
        <w:pStyle w:val="Paragraphedeliste"/>
        <w:numPr>
          <w:ilvl w:val="0"/>
          <w:numId w:val="2"/>
        </w:numPr>
        <w:tabs>
          <w:tab w:val="left" w:pos="461"/>
        </w:tabs>
        <w:spacing w:before="0"/>
        <w:rPr>
          <w:rFonts w:ascii="Securitas Pro" w:hAnsi="Securitas Pro"/>
          <w:b/>
          <w:color w:val="7030A0"/>
        </w:rPr>
      </w:pPr>
      <w:r w:rsidRPr="00864450">
        <w:rPr>
          <w:rFonts w:ascii="Securitas Pro" w:hAnsi="Securitas Pro"/>
          <w:b/>
          <w:color w:val="7030A0"/>
        </w:rPr>
        <w:t>Définition de</w:t>
      </w:r>
      <w:r w:rsidRPr="00864450">
        <w:rPr>
          <w:rFonts w:ascii="Securitas Pro" w:hAnsi="Securitas Pro"/>
          <w:b/>
          <w:color w:val="7030A0"/>
          <w:spacing w:val="-5"/>
        </w:rPr>
        <w:t xml:space="preserve"> </w:t>
      </w:r>
      <w:r w:rsidRPr="00864450">
        <w:rPr>
          <w:rFonts w:ascii="Securitas Pro" w:hAnsi="Securitas Pro"/>
          <w:b/>
          <w:color w:val="7030A0"/>
        </w:rPr>
        <w:t>fonction</w:t>
      </w:r>
    </w:p>
    <w:p w14:paraId="2AB696BB" w14:textId="77777777" w:rsidR="001C1D56" w:rsidRPr="00864450" w:rsidRDefault="00575E1D">
      <w:pPr>
        <w:pStyle w:val="Titre2"/>
        <w:numPr>
          <w:ilvl w:val="1"/>
          <w:numId w:val="2"/>
        </w:numPr>
        <w:tabs>
          <w:tab w:val="left" w:pos="1205"/>
        </w:tabs>
        <w:spacing w:before="240"/>
        <w:ind w:hanging="527"/>
        <w:rPr>
          <w:rFonts w:ascii="Securitas Pro" w:hAnsi="Securitas Pro"/>
          <w:color w:val="7030A0"/>
          <w:sz w:val="22"/>
          <w:szCs w:val="22"/>
        </w:rPr>
      </w:pPr>
      <w:r w:rsidRPr="00864450">
        <w:rPr>
          <w:rFonts w:ascii="Securitas Pro" w:hAnsi="Securitas Pro"/>
          <w:color w:val="7030A0"/>
          <w:sz w:val="22"/>
          <w:szCs w:val="22"/>
        </w:rPr>
        <w:t>Positionnement</w:t>
      </w:r>
    </w:p>
    <w:p w14:paraId="45D6390A" w14:textId="7A16306A" w:rsidR="001C1D56" w:rsidRPr="00D20515" w:rsidRDefault="00575E1D" w:rsidP="00D20515">
      <w:pPr>
        <w:pStyle w:val="Paragraphedeliste"/>
        <w:numPr>
          <w:ilvl w:val="0"/>
          <w:numId w:val="1"/>
        </w:numPr>
        <w:tabs>
          <w:tab w:val="left" w:pos="469"/>
          <w:tab w:val="left" w:pos="471"/>
        </w:tabs>
        <w:spacing w:before="120" w:line="268" w:lineRule="exact"/>
        <w:rPr>
          <w:rFonts w:ascii="Securitas Pro" w:hAnsi="Securitas Pro"/>
          <w:sz w:val="20"/>
          <w:szCs w:val="20"/>
        </w:rPr>
      </w:pPr>
      <w:r w:rsidRPr="00864450">
        <w:rPr>
          <w:rFonts w:ascii="Securitas Pro" w:hAnsi="Securitas Pro"/>
          <w:sz w:val="20"/>
          <w:szCs w:val="20"/>
        </w:rPr>
        <w:t>Il</w:t>
      </w:r>
      <w:r w:rsidRPr="00864450">
        <w:rPr>
          <w:rFonts w:ascii="Securitas Pro" w:hAnsi="Securitas Pro"/>
          <w:spacing w:val="22"/>
          <w:sz w:val="20"/>
          <w:szCs w:val="20"/>
        </w:rPr>
        <w:t xml:space="preserve"> </w:t>
      </w:r>
      <w:r w:rsidRPr="00864450">
        <w:rPr>
          <w:rFonts w:ascii="Securitas Pro" w:hAnsi="Securitas Pro"/>
          <w:sz w:val="20"/>
          <w:szCs w:val="20"/>
        </w:rPr>
        <w:t>est</w:t>
      </w:r>
      <w:r w:rsidRPr="00864450">
        <w:rPr>
          <w:rFonts w:ascii="Securitas Pro" w:hAnsi="Securitas Pro"/>
          <w:spacing w:val="22"/>
          <w:sz w:val="20"/>
          <w:szCs w:val="20"/>
        </w:rPr>
        <w:t xml:space="preserve"> </w:t>
      </w:r>
      <w:r w:rsidRPr="00864450">
        <w:rPr>
          <w:rFonts w:ascii="Securitas Pro" w:hAnsi="Securitas Pro"/>
          <w:sz w:val="20"/>
          <w:szCs w:val="20"/>
        </w:rPr>
        <w:t>rattaché</w:t>
      </w:r>
      <w:r w:rsidRPr="00864450">
        <w:rPr>
          <w:rFonts w:ascii="Securitas Pro" w:hAnsi="Securitas Pro"/>
          <w:spacing w:val="22"/>
          <w:sz w:val="20"/>
          <w:szCs w:val="20"/>
        </w:rPr>
        <w:t xml:space="preserve"> </w:t>
      </w:r>
      <w:r w:rsidRPr="00864450">
        <w:rPr>
          <w:rFonts w:ascii="Securitas Pro" w:hAnsi="Securitas Pro"/>
          <w:sz w:val="20"/>
          <w:szCs w:val="20"/>
        </w:rPr>
        <w:t>hiérarchiquement</w:t>
      </w:r>
      <w:r w:rsidRPr="00864450">
        <w:rPr>
          <w:rFonts w:ascii="Securitas Pro" w:hAnsi="Securitas Pro"/>
          <w:spacing w:val="22"/>
          <w:sz w:val="20"/>
          <w:szCs w:val="20"/>
        </w:rPr>
        <w:t xml:space="preserve"> </w:t>
      </w:r>
      <w:r w:rsidR="006439E4">
        <w:rPr>
          <w:rFonts w:ascii="Securitas Pro" w:hAnsi="Securitas Pro"/>
          <w:sz w:val="20"/>
          <w:szCs w:val="20"/>
        </w:rPr>
        <w:t>a</w:t>
      </w:r>
      <w:r w:rsidR="00DC5BBB">
        <w:rPr>
          <w:rFonts w:ascii="Securitas Pro" w:hAnsi="Securitas Pro"/>
          <w:sz w:val="20"/>
          <w:szCs w:val="20"/>
        </w:rPr>
        <w:t>u chef de poste</w:t>
      </w:r>
      <w:r w:rsidR="006439E4" w:rsidRPr="006439E4">
        <w:rPr>
          <w:rFonts w:ascii="Securitas Pro" w:hAnsi="Securitas Pro"/>
          <w:sz w:val="20"/>
          <w:szCs w:val="20"/>
        </w:rPr>
        <w:t xml:space="preserve"> </w:t>
      </w:r>
      <w:r w:rsidR="006439E4">
        <w:rPr>
          <w:rFonts w:ascii="Securitas Pro" w:hAnsi="Securitas Pro"/>
          <w:sz w:val="20"/>
          <w:szCs w:val="20"/>
        </w:rPr>
        <w:t xml:space="preserve">et </w:t>
      </w:r>
      <w:r w:rsidR="006439E4" w:rsidRPr="00864450">
        <w:rPr>
          <w:rFonts w:ascii="Securitas Pro" w:hAnsi="Securitas Pro"/>
          <w:sz w:val="20"/>
          <w:szCs w:val="20"/>
        </w:rPr>
        <w:t>au</w:t>
      </w:r>
      <w:r w:rsidR="006439E4" w:rsidRPr="00864450">
        <w:rPr>
          <w:rFonts w:ascii="Securitas Pro" w:hAnsi="Securitas Pro"/>
          <w:spacing w:val="22"/>
          <w:sz w:val="20"/>
          <w:szCs w:val="20"/>
        </w:rPr>
        <w:t xml:space="preserve"> </w:t>
      </w:r>
      <w:r w:rsidR="006439E4" w:rsidRPr="00D20515">
        <w:rPr>
          <w:rFonts w:ascii="Securitas Pro" w:hAnsi="Securitas Pro"/>
          <w:sz w:val="20"/>
          <w:szCs w:val="20"/>
        </w:rPr>
        <w:t>coordinateur de site</w:t>
      </w:r>
      <w:r w:rsidR="006439E4">
        <w:rPr>
          <w:rFonts w:ascii="Securitas Pro" w:hAnsi="Securitas Pro"/>
          <w:sz w:val="20"/>
          <w:szCs w:val="20"/>
        </w:rPr>
        <w:t>.</w:t>
      </w:r>
    </w:p>
    <w:p w14:paraId="14269164" w14:textId="77777777" w:rsidR="001C1D56" w:rsidRPr="00864450" w:rsidRDefault="001C1D56">
      <w:pPr>
        <w:pStyle w:val="Corpsdetexte"/>
        <w:spacing w:before="8"/>
        <w:ind w:left="0" w:firstLine="0"/>
        <w:rPr>
          <w:rFonts w:ascii="Securitas Pro" w:hAnsi="Securitas Pro"/>
          <w:sz w:val="20"/>
          <w:szCs w:val="20"/>
        </w:rPr>
      </w:pPr>
    </w:p>
    <w:p w14:paraId="26A46D71" w14:textId="17E25494" w:rsidR="001C1D56" w:rsidRPr="00864450" w:rsidRDefault="00575E1D">
      <w:pPr>
        <w:pStyle w:val="Titre2"/>
        <w:numPr>
          <w:ilvl w:val="1"/>
          <w:numId w:val="2"/>
        </w:numPr>
        <w:tabs>
          <w:tab w:val="left" w:pos="1205"/>
        </w:tabs>
        <w:ind w:hanging="527"/>
        <w:jc w:val="both"/>
        <w:rPr>
          <w:rFonts w:ascii="Securitas Pro" w:hAnsi="Securitas Pro"/>
          <w:color w:val="7030A0"/>
          <w:sz w:val="22"/>
          <w:szCs w:val="22"/>
        </w:rPr>
      </w:pPr>
      <w:r w:rsidRPr="00864450">
        <w:rPr>
          <w:rFonts w:ascii="Securitas Pro" w:hAnsi="Securitas Pro"/>
          <w:color w:val="7030A0"/>
          <w:sz w:val="22"/>
          <w:szCs w:val="22"/>
        </w:rPr>
        <w:t>Mission</w:t>
      </w:r>
      <w:r w:rsidR="008B27C8">
        <w:rPr>
          <w:rFonts w:ascii="Securitas Pro" w:hAnsi="Securitas Pro"/>
          <w:color w:val="7030A0"/>
          <w:sz w:val="22"/>
          <w:szCs w:val="22"/>
        </w:rPr>
        <w:t>s</w:t>
      </w:r>
      <w:r w:rsidRPr="00864450">
        <w:rPr>
          <w:rFonts w:ascii="Securitas Pro" w:hAnsi="Securitas Pro"/>
          <w:color w:val="7030A0"/>
          <w:spacing w:val="-1"/>
          <w:sz w:val="22"/>
          <w:szCs w:val="22"/>
        </w:rPr>
        <w:t xml:space="preserve"> </w:t>
      </w:r>
      <w:r w:rsidR="008B27C8">
        <w:rPr>
          <w:rFonts w:ascii="Securitas Pro" w:hAnsi="Securitas Pro"/>
          <w:color w:val="7030A0"/>
          <w:sz w:val="22"/>
          <w:szCs w:val="22"/>
        </w:rPr>
        <w:t>principales</w:t>
      </w:r>
    </w:p>
    <w:p w14:paraId="6A275457" w14:textId="77777777" w:rsidR="001C1D56" w:rsidRPr="00864450" w:rsidRDefault="001C1D56">
      <w:pPr>
        <w:pStyle w:val="Corpsdetexte"/>
        <w:spacing w:before="10"/>
        <w:ind w:left="0" w:firstLine="0"/>
        <w:rPr>
          <w:rFonts w:ascii="Securitas Pro" w:hAnsi="Securitas Pro"/>
          <w:sz w:val="20"/>
          <w:szCs w:val="20"/>
        </w:rPr>
      </w:pPr>
    </w:p>
    <w:p w14:paraId="41C0FD9D" w14:textId="4934128B" w:rsidR="0068437C" w:rsidRPr="00C62B59" w:rsidRDefault="0068437C" w:rsidP="0068437C">
      <w:pPr>
        <w:widowControl/>
        <w:adjustRightInd w:val="0"/>
        <w:rPr>
          <w:rFonts w:ascii="Securitas Pro" w:eastAsiaTheme="minorHAnsi" w:hAnsi="Securitas Pro" w:cs="NimbusRomNo9L-Medi"/>
          <w:b/>
          <w:bCs/>
          <w:sz w:val="20"/>
          <w:szCs w:val="20"/>
        </w:rPr>
      </w:pPr>
      <w:bookmarkStart w:id="0" w:name="_Hlk107304155"/>
      <w:r w:rsidRPr="00C62B59">
        <w:rPr>
          <w:rFonts w:ascii="Securitas Pro" w:eastAsiaTheme="minorHAnsi" w:hAnsi="Securitas Pro" w:cs="NimbusRomNo9L-Medi"/>
          <w:b/>
          <w:bCs/>
          <w:sz w:val="20"/>
          <w:szCs w:val="20"/>
        </w:rPr>
        <w:t>Accueil et contrôle d'accè</w:t>
      </w:r>
      <w:r w:rsidR="00C62B59" w:rsidRPr="00C62B59">
        <w:rPr>
          <w:rFonts w:ascii="Securitas Pro" w:eastAsiaTheme="minorHAnsi" w:hAnsi="Securitas Pro" w:cs="NimbusRomNo9L-Medi"/>
          <w:b/>
          <w:bCs/>
          <w:sz w:val="20"/>
          <w:szCs w:val="20"/>
        </w:rPr>
        <w:t>s</w:t>
      </w:r>
    </w:p>
    <w:p w14:paraId="55039907" w14:textId="77777777" w:rsidR="008B27C8" w:rsidRDefault="008B27C8" w:rsidP="008B27C8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>
        <w:rPr>
          <w:rFonts w:ascii="Securitas Pro" w:eastAsiaTheme="minorHAnsi" w:hAnsi="Securitas Pro" w:cs="NimbusRomNo9L-Medi"/>
          <w:sz w:val="20"/>
          <w:szCs w:val="20"/>
        </w:rPr>
        <w:t xml:space="preserve">Gestion </w:t>
      </w:r>
      <w:r w:rsidRPr="00C62B59">
        <w:rPr>
          <w:rFonts w:ascii="Securitas Pro" w:eastAsiaTheme="minorHAnsi" w:hAnsi="Securitas Pro" w:cs="NimbusRomNo9L-Medi"/>
          <w:sz w:val="20"/>
          <w:szCs w:val="20"/>
        </w:rPr>
        <w:t>d</w:t>
      </w:r>
      <w:r>
        <w:rPr>
          <w:rFonts w:ascii="Securitas Pro" w:eastAsiaTheme="minorHAnsi" w:hAnsi="Securitas Pro" w:cs="NimbusRomNo9L-Medi"/>
          <w:sz w:val="20"/>
          <w:szCs w:val="20"/>
        </w:rPr>
        <w:t>e l’</w:t>
      </w:r>
      <w:r w:rsidRPr="00C62B59">
        <w:rPr>
          <w:rFonts w:ascii="Securitas Pro" w:eastAsiaTheme="minorHAnsi" w:hAnsi="Securitas Pro" w:cs="NimbusRomNo9L-Medi"/>
          <w:sz w:val="20"/>
          <w:szCs w:val="20"/>
        </w:rPr>
        <w:t>accueil</w:t>
      </w:r>
      <w:r>
        <w:rPr>
          <w:rFonts w:ascii="Securitas Pro" w:eastAsiaTheme="minorHAnsi" w:hAnsi="Securitas Pro" w:cs="NimbusRomNo9L-Medi"/>
          <w:sz w:val="20"/>
          <w:szCs w:val="20"/>
        </w:rPr>
        <w:t xml:space="preserve"> des visiteurs, du contrôle d’accès et des identités</w:t>
      </w:r>
      <w:r w:rsidR="0068437C" w:rsidRPr="00C62B59">
        <w:rPr>
          <w:rFonts w:ascii="Securitas Pro" w:eastAsiaTheme="minorHAnsi" w:hAnsi="Securitas Pro" w:cs="NimbusRomNo9L-Medi"/>
          <w:sz w:val="20"/>
          <w:szCs w:val="20"/>
        </w:rPr>
        <w:t xml:space="preserve"> </w:t>
      </w:r>
      <w:r>
        <w:rPr>
          <w:rFonts w:ascii="Securitas Pro" w:eastAsiaTheme="minorHAnsi" w:hAnsi="Securitas Pro" w:cs="NimbusRomNo9L-Medi"/>
          <w:sz w:val="20"/>
          <w:szCs w:val="20"/>
        </w:rPr>
        <w:t>sur l’ensemble du site.</w:t>
      </w:r>
      <w:r w:rsidRPr="008B27C8">
        <w:rPr>
          <w:rFonts w:ascii="Securitas Pro" w:eastAsiaTheme="minorHAnsi" w:hAnsi="Securitas Pro" w:cs="NimbusRomNo9L-Medi"/>
          <w:sz w:val="20"/>
          <w:szCs w:val="20"/>
        </w:rPr>
        <w:t xml:space="preserve"> </w:t>
      </w:r>
    </w:p>
    <w:p w14:paraId="39236882" w14:textId="5CC7F797" w:rsidR="0068437C" w:rsidRPr="008B27C8" w:rsidRDefault="008B27C8" w:rsidP="008B27C8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 w:rsidRPr="00C62B59">
        <w:rPr>
          <w:rFonts w:ascii="Securitas Pro" w:eastAsiaTheme="minorHAnsi" w:hAnsi="Securitas Pro" w:cs="NimbusRomNo9L-Medi"/>
          <w:sz w:val="20"/>
          <w:szCs w:val="20"/>
        </w:rPr>
        <w:t>Informer, orienter et accompagner les visiteurs sur le site.</w:t>
      </w:r>
    </w:p>
    <w:p w14:paraId="05EC9369" w14:textId="77777777" w:rsidR="008B27C8" w:rsidRPr="00D24575" w:rsidRDefault="008B27C8" w:rsidP="008B27C8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 w:rsidRPr="00C62B59">
        <w:rPr>
          <w:rFonts w:ascii="Securitas Pro" w:eastAsiaTheme="minorHAnsi" w:hAnsi="Securitas Pro" w:cs="NimbusRomNo9L-Medi"/>
          <w:sz w:val="20"/>
          <w:szCs w:val="20"/>
        </w:rPr>
        <w:t>Effectuer le rapprochement entre les identités et les habilitations.</w:t>
      </w:r>
    </w:p>
    <w:p w14:paraId="5FDFC696" w14:textId="03CE4AF9" w:rsidR="008B27C8" w:rsidRPr="00C62B59" w:rsidRDefault="008B27C8" w:rsidP="008B27C8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 w:rsidRPr="00C62B59">
        <w:rPr>
          <w:rFonts w:ascii="Securitas Pro" w:eastAsiaTheme="minorHAnsi" w:hAnsi="Securitas Pro" w:cs="NimbusRomNo9L-Medi"/>
          <w:sz w:val="20"/>
          <w:szCs w:val="20"/>
        </w:rPr>
        <w:t>Délivrer</w:t>
      </w:r>
      <w:r>
        <w:rPr>
          <w:rFonts w:ascii="Securitas Pro" w:eastAsiaTheme="minorHAnsi" w:hAnsi="Securitas Pro" w:cs="NimbusRomNo9L-Medi"/>
          <w:sz w:val="20"/>
          <w:szCs w:val="20"/>
        </w:rPr>
        <w:t xml:space="preserve"> et vérifier la validité</w:t>
      </w:r>
      <w:r w:rsidRPr="00C62B59">
        <w:rPr>
          <w:rFonts w:ascii="Securitas Pro" w:eastAsiaTheme="minorHAnsi" w:hAnsi="Securitas Pro" w:cs="NimbusRomNo9L-Medi"/>
          <w:sz w:val="20"/>
          <w:szCs w:val="20"/>
        </w:rPr>
        <w:t xml:space="preserve"> </w:t>
      </w:r>
      <w:r>
        <w:rPr>
          <w:rFonts w:ascii="Securitas Pro" w:eastAsiaTheme="minorHAnsi" w:hAnsi="Securitas Pro" w:cs="NimbusRomNo9L-Medi"/>
          <w:sz w:val="20"/>
          <w:szCs w:val="20"/>
        </w:rPr>
        <w:t>de</w:t>
      </w:r>
      <w:r w:rsidRPr="00C62B59">
        <w:rPr>
          <w:rFonts w:ascii="Securitas Pro" w:eastAsiaTheme="minorHAnsi" w:hAnsi="Securitas Pro" w:cs="NimbusRomNo9L-Medi"/>
          <w:sz w:val="20"/>
          <w:szCs w:val="20"/>
        </w:rPr>
        <w:t>s badges aux visiteurs et entreprises extérieures.</w:t>
      </w:r>
    </w:p>
    <w:p w14:paraId="6BF50F02" w14:textId="0ADBB690" w:rsidR="008B27C8" w:rsidRDefault="008B27C8" w:rsidP="00C62B59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>
        <w:rPr>
          <w:rFonts w:ascii="Securitas Pro" w:eastAsiaTheme="minorHAnsi" w:hAnsi="Securitas Pro" w:cs="NimbusRomNo9L-Medi"/>
          <w:sz w:val="20"/>
          <w:szCs w:val="20"/>
        </w:rPr>
        <w:t xml:space="preserve">Veiller au respect des consignes et du cadre spécifique du poste en termes de sécurité. </w:t>
      </w:r>
    </w:p>
    <w:p w14:paraId="04D9D88D" w14:textId="327568E4" w:rsidR="008B27C8" w:rsidRDefault="008B27C8" w:rsidP="008B27C8">
      <w:pPr>
        <w:pStyle w:val="Paragraphedeliste"/>
        <w:numPr>
          <w:ilvl w:val="0"/>
          <w:numId w:val="10"/>
        </w:numPr>
        <w:tabs>
          <w:tab w:val="left" w:pos="2505"/>
        </w:tabs>
        <w:rPr>
          <w:rFonts w:ascii="Securitas Pro" w:eastAsiaTheme="minorHAnsi" w:hAnsi="Securitas Pro" w:cs="NimbusRomNo9L-Medi"/>
          <w:sz w:val="20"/>
          <w:szCs w:val="20"/>
        </w:rPr>
      </w:pPr>
      <w:r w:rsidRPr="00C62B59">
        <w:rPr>
          <w:rFonts w:ascii="Securitas Pro" w:eastAsiaTheme="minorHAnsi" w:hAnsi="Securitas Pro" w:cs="NimbusRomNo9L-Medi"/>
          <w:sz w:val="20"/>
          <w:szCs w:val="20"/>
        </w:rPr>
        <w:t>Filtrer et contrôler les entrées et sorties des personnes, véhicules</w:t>
      </w:r>
      <w:r>
        <w:rPr>
          <w:rFonts w:ascii="Securitas Pro" w:eastAsiaTheme="minorHAnsi" w:hAnsi="Securitas Pro" w:cs="NimbusRomNo9L-Medi"/>
          <w:sz w:val="20"/>
          <w:szCs w:val="20"/>
        </w:rPr>
        <w:t xml:space="preserve">, </w:t>
      </w:r>
      <w:r w:rsidRPr="001E39B3">
        <w:rPr>
          <w:rFonts w:ascii="Securitas Pro" w:eastAsiaTheme="minorHAnsi" w:hAnsi="Securitas Pro" w:cs="NimbusRomNo9L-Medi"/>
          <w:sz w:val="20"/>
          <w:szCs w:val="20"/>
        </w:rPr>
        <w:t>colis</w:t>
      </w:r>
      <w:r>
        <w:rPr>
          <w:rFonts w:ascii="Securitas Pro" w:eastAsiaTheme="minorHAnsi" w:hAnsi="Securitas Pro" w:cs="NimbusRomNo9L-Medi"/>
          <w:sz w:val="20"/>
          <w:szCs w:val="20"/>
        </w:rPr>
        <w:t xml:space="preserve"> et des parkings (rondes de surveillance).</w:t>
      </w:r>
    </w:p>
    <w:p w14:paraId="5D45B2D1" w14:textId="19F2DF4B" w:rsidR="00FC58B7" w:rsidRPr="00FC58B7" w:rsidRDefault="00FC58B7" w:rsidP="00FC58B7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>
        <w:rPr>
          <w:rFonts w:ascii="Securitas Pro" w:eastAsiaTheme="minorHAnsi" w:hAnsi="Securitas Pro" w:cs="NimbusRomNo9L-Medi"/>
          <w:sz w:val="20"/>
          <w:szCs w:val="20"/>
        </w:rPr>
        <w:t xml:space="preserve">Connaitre les procédures et méthodes de mise en service des différents matériels et consignes mis à disposition </w:t>
      </w:r>
    </w:p>
    <w:p w14:paraId="5DFD1850" w14:textId="56E032CD" w:rsidR="00FA003F" w:rsidRDefault="00FA003F" w:rsidP="00FA003F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 w:rsidRPr="00FA003F">
        <w:rPr>
          <w:rFonts w:ascii="Securitas Pro" w:eastAsiaTheme="minorHAnsi" w:hAnsi="Securitas Pro" w:cs="NimbusRomNo9L-Medi"/>
          <w:sz w:val="20"/>
          <w:szCs w:val="20"/>
        </w:rPr>
        <w:t xml:space="preserve">Effectuer des tâches à caractère administratif, logistique ou protocolaire susceptibles </w:t>
      </w:r>
      <w:r>
        <w:rPr>
          <w:rFonts w:ascii="Securitas Pro" w:eastAsiaTheme="minorHAnsi" w:hAnsi="Securitas Pro" w:cs="NimbusRomNo9L-Medi"/>
          <w:sz w:val="20"/>
          <w:szCs w:val="20"/>
        </w:rPr>
        <w:t>en complément de</w:t>
      </w:r>
      <w:r w:rsidRPr="00FA003F">
        <w:rPr>
          <w:rFonts w:ascii="Securitas Pro" w:eastAsiaTheme="minorHAnsi" w:hAnsi="Securitas Pro" w:cs="NimbusRomNo9L-Medi"/>
          <w:sz w:val="20"/>
          <w:szCs w:val="20"/>
        </w:rPr>
        <w:t xml:space="preserve"> sa mission de gestion des entrées et sorties du personnel, des prestataires et des clients de l'entreprise utilisatrice.</w:t>
      </w:r>
    </w:p>
    <w:p w14:paraId="7209C753" w14:textId="156CFB25" w:rsidR="00CF5136" w:rsidRDefault="00CF5136" w:rsidP="00FA003F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>
        <w:rPr>
          <w:rFonts w:ascii="Securitas Pro" w:eastAsiaTheme="minorHAnsi" w:hAnsi="Securitas Pro" w:cs="NimbusRomNo9L-Medi"/>
          <w:sz w:val="20"/>
          <w:szCs w:val="20"/>
        </w:rPr>
        <w:t>Prendre en compte les différentes consignes au début de chaque prise de service.</w:t>
      </w:r>
    </w:p>
    <w:p w14:paraId="1A166EA8" w14:textId="699FD036" w:rsidR="00FC58B7" w:rsidRDefault="00FC58B7" w:rsidP="00FC58B7">
      <w:pPr>
        <w:pStyle w:val="Paragraphedeliste"/>
        <w:numPr>
          <w:ilvl w:val="0"/>
          <w:numId w:val="10"/>
        </w:numPr>
        <w:tabs>
          <w:tab w:val="left" w:pos="2505"/>
        </w:tabs>
        <w:rPr>
          <w:rFonts w:ascii="Securitas Pro" w:eastAsiaTheme="minorHAnsi" w:hAnsi="Securitas Pro" w:cs="NimbusRomNo9L-Medi"/>
          <w:sz w:val="20"/>
          <w:szCs w:val="20"/>
        </w:rPr>
      </w:pPr>
      <w:r w:rsidRPr="00C62B59">
        <w:rPr>
          <w:rFonts w:ascii="Securitas Pro" w:eastAsiaTheme="minorHAnsi" w:hAnsi="Securitas Pro" w:cs="NimbusRomNo9L-Medi"/>
          <w:sz w:val="20"/>
          <w:szCs w:val="20"/>
        </w:rPr>
        <w:t>Assurer la gestion des clefs et des moyens d'ouverture.</w:t>
      </w:r>
    </w:p>
    <w:p w14:paraId="50CC9318" w14:textId="77777777" w:rsidR="00FC58B7" w:rsidRPr="008B27C8" w:rsidRDefault="00FC58B7" w:rsidP="00FC58B7">
      <w:pPr>
        <w:pStyle w:val="Paragraphedeliste"/>
        <w:widowControl/>
        <w:numPr>
          <w:ilvl w:val="0"/>
          <w:numId w:val="10"/>
        </w:numPr>
        <w:adjustRightInd w:val="0"/>
        <w:rPr>
          <w:rFonts w:ascii="Securitas Pro" w:eastAsiaTheme="minorHAnsi" w:hAnsi="Securitas Pro" w:cs="NimbusRomNo9L-Medi"/>
          <w:sz w:val="20"/>
          <w:szCs w:val="20"/>
        </w:rPr>
      </w:pPr>
      <w:r w:rsidRPr="00C62B59">
        <w:rPr>
          <w:rFonts w:ascii="Securitas Pro" w:eastAsiaTheme="minorHAnsi" w:hAnsi="Securitas Pro" w:cs="NimbusRomNo9L-Medi"/>
          <w:sz w:val="20"/>
          <w:szCs w:val="20"/>
        </w:rPr>
        <w:t xml:space="preserve">Gérer les appels téléphoniques </w:t>
      </w:r>
      <w:r>
        <w:rPr>
          <w:rFonts w:ascii="Securitas Pro" w:eastAsiaTheme="minorHAnsi" w:hAnsi="Securitas Pro" w:cs="NimbusRomNo9L-Medi"/>
          <w:sz w:val="20"/>
          <w:szCs w:val="20"/>
        </w:rPr>
        <w:t>liés à la</w:t>
      </w:r>
      <w:r w:rsidRPr="00C62B59">
        <w:rPr>
          <w:rFonts w:ascii="Securitas Pro" w:eastAsiaTheme="minorHAnsi" w:hAnsi="Securitas Pro" w:cs="NimbusRomNo9L-Medi"/>
          <w:sz w:val="20"/>
          <w:szCs w:val="20"/>
        </w:rPr>
        <w:t xml:space="preserve"> sécurité.</w:t>
      </w:r>
    </w:p>
    <w:bookmarkEnd w:id="0"/>
    <w:p w14:paraId="07837751" w14:textId="3CB3CBFA" w:rsidR="0068437C" w:rsidRPr="001B5738" w:rsidRDefault="0068437C" w:rsidP="001B5738">
      <w:pPr>
        <w:pStyle w:val="Paragraphedeliste"/>
        <w:tabs>
          <w:tab w:val="left" w:pos="2505"/>
        </w:tabs>
        <w:ind w:left="360" w:firstLine="0"/>
        <w:rPr>
          <w:rFonts w:ascii="Securitas Pro" w:eastAsiaTheme="minorHAnsi" w:hAnsi="Securitas Pro" w:cs="NimbusRomNo9L-Medi"/>
          <w:sz w:val="20"/>
          <w:szCs w:val="20"/>
        </w:rPr>
      </w:pPr>
    </w:p>
    <w:p w14:paraId="33798F71" w14:textId="1B2EF177" w:rsidR="00A3487F" w:rsidRPr="003E4EED" w:rsidRDefault="00A3487F" w:rsidP="0068437C">
      <w:pPr>
        <w:tabs>
          <w:tab w:val="left" w:pos="2505"/>
        </w:tabs>
        <w:rPr>
          <w:rFonts w:ascii="Securitas Pro" w:eastAsiaTheme="minorHAnsi" w:hAnsi="Securitas Pro" w:cs="NimbusRomNo9L-Regu"/>
          <w:b/>
          <w:bCs/>
          <w:sz w:val="20"/>
          <w:szCs w:val="20"/>
        </w:rPr>
      </w:pPr>
      <w:r w:rsidRPr="003E4EED">
        <w:rPr>
          <w:rFonts w:ascii="Securitas Pro" w:eastAsiaTheme="minorHAnsi" w:hAnsi="Securitas Pro" w:cs="NimbusRomNo9L-Regu"/>
          <w:b/>
          <w:bCs/>
          <w:sz w:val="20"/>
          <w:szCs w:val="20"/>
        </w:rPr>
        <w:t>Surveillance générale</w:t>
      </w:r>
    </w:p>
    <w:p w14:paraId="3A6F75D4" w14:textId="77777777" w:rsidR="00A3487F" w:rsidRPr="003E4EED" w:rsidRDefault="00A3487F" w:rsidP="003E4EED">
      <w:pPr>
        <w:pStyle w:val="Paragraphedeliste"/>
        <w:widowControl/>
        <w:numPr>
          <w:ilvl w:val="0"/>
          <w:numId w:val="11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 w:rsidRPr="003E4EED">
        <w:rPr>
          <w:rFonts w:ascii="Securitas Pro" w:eastAsiaTheme="minorHAnsi" w:hAnsi="Securitas Pro" w:cs="NimbusRomNo9L-Regu"/>
          <w:sz w:val="20"/>
          <w:szCs w:val="20"/>
        </w:rPr>
        <w:t>Effectuer des rondes de surveillance sur site selon les consignes en vigueur.</w:t>
      </w:r>
    </w:p>
    <w:p w14:paraId="4CE68C80" w14:textId="77777777" w:rsidR="00DF62B9" w:rsidRDefault="00DF62B9" w:rsidP="00DF62B9">
      <w:pPr>
        <w:pStyle w:val="Paragraphedeliste"/>
        <w:widowControl/>
        <w:numPr>
          <w:ilvl w:val="0"/>
          <w:numId w:val="11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>
        <w:rPr>
          <w:rFonts w:ascii="Securitas Pro" w:eastAsiaTheme="minorHAnsi" w:hAnsi="Securitas Pro" w:cs="NimbusRomNo9L-Regu"/>
          <w:sz w:val="20"/>
          <w:szCs w:val="20"/>
        </w:rPr>
        <w:t xml:space="preserve">Détecter et à localiser tout individu suspecté de vol et d’acte de malveillance sur la zone surveillée. </w:t>
      </w:r>
    </w:p>
    <w:p w14:paraId="37F28F20" w14:textId="77777777" w:rsidR="00FC58B7" w:rsidRPr="003E4EED" w:rsidRDefault="00FC58B7" w:rsidP="00FC58B7">
      <w:pPr>
        <w:pStyle w:val="Paragraphedeliste"/>
        <w:widowControl/>
        <w:numPr>
          <w:ilvl w:val="0"/>
          <w:numId w:val="11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>
        <w:rPr>
          <w:rFonts w:ascii="Securitas Pro" w:eastAsiaTheme="minorHAnsi" w:hAnsi="Securitas Pro" w:cs="NimbusRomNo9L-Regu"/>
          <w:sz w:val="20"/>
          <w:szCs w:val="20"/>
        </w:rPr>
        <w:t>Informer sa hiérarchie de tout incident, anomalie et/ou accident.</w:t>
      </w:r>
    </w:p>
    <w:p w14:paraId="6108124A" w14:textId="73D68C4C" w:rsidR="00A3487F" w:rsidRPr="003E4EED" w:rsidRDefault="00A3487F" w:rsidP="003E4EED">
      <w:pPr>
        <w:pStyle w:val="Paragraphedeliste"/>
        <w:widowControl/>
        <w:numPr>
          <w:ilvl w:val="0"/>
          <w:numId w:val="11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 w:rsidRPr="003E4EED">
        <w:rPr>
          <w:rFonts w:ascii="Securitas Pro" w:eastAsiaTheme="minorHAnsi" w:hAnsi="Securitas Pro" w:cs="NimbusRomNo9L-Regu"/>
          <w:sz w:val="20"/>
          <w:szCs w:val="20"/>
        </w:rPr>
        <w:t>Traiter les anomalies</w:t>
      </w:r>
      <w:r w:rsidR="008B27C8">
        <w:rPr>
          <w:rFonts w:ascii="Securitas Pro" w:eastAsiaTheme="minorHAnsi" w:hAnsi="Securitas Pro" w:cs="NimbusRomNo9L-Regu"/>
          <w:sz w:val="20"/>
          <w:szCs w:val="20"/>
        </w:rPr>
        <w:t xml:space="preserve"> et dysfonctionnement</w:t>
      </w:r>
      <w:r w:rsidRPr="003E4EED">
        <w:rPr>
          <w:rFonts w:ascii="Securitas Pro" w:eastAsiaTheme="minorHAnsi" w:hAnsi="Securitas Pro" w:cs="NimbusRomNo9L-Regu"/>
          <w:sz w:val="20"/>
          <w:szCs w:val="20"/>
        </w:rPr>
        <w:t xml:space="preserve"> en application des consignes du poste.</w:t>
      </w:r>
    </w:p>
    <w:p w14:paraId="1856609E" w14:textId="038CFF4D" w:rsidR="00A3487F" w:rsidRDefault="00A3487F" w:rsidP="003E4EED">
      <w:pPr>
        <w:pStyle w:val="Paragraphedeliste"/>
        <w:widowControl/>
        <w:numPr>
          <w:ilvl w:val="0"/>
          <w:numId w:val="11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 w:rsidRPr="003E4EED">
        <w:rPr>
          <w:rFonts w:ascii="Securitas Pro" w:eastAsiaTheme="minorHAnsi" w:hAnsi="Securitas Pro" w:cs="NimbusRomNo9L-Regu"/>
          <w:sz w:val="20"/>
          <w:szCs w:val="20"/>
        </w:rPr>
        <w:t xml:space="preserve">Utiliser les </w:t>
      </w:r>
      <w:r w:rsidR="00FA003F">
        <w:rPr>
          <w:rFonts w:ascii="Securitas Pro" w:eastAsiaTheme="minorHAnsi" w:hAnsi="Securitas Pro" w:cs="NimbusRomNo9L-Regu"/>
          <w:sz w:val="20"/>
          <w:szCs w:val="20"/>
        </w:rPr>
        <w:t>moyens</w:t>
      </w:r>
      <w:r w:rsidRPr="003E4EED">
        <w:rPr>
          <w:rFonts w:ascii="Securitas Pro" w:eastAsiaTheme="minorHAnsi" w:hAnsi="Securitas Pro" w:cs="NimbusRomNo9L-Regu"/>
          <w:sz w:val="20"/>
          <w:szCs w:val="20"/>
        </w:rPr>
        <w:t xml:space="preserve"> techniques du système de surveillance mis à</w:t>
      </w:r>
      <w:r w:rsidR="003E4EED">
        <w:rPr>
          <w:rFonts w:ascii="Securitas Pro" w:eastAsiaTheme="minorHAnsi" w:hAnsi="Securitas Pro" w:cs="NimbusRomNo9L-Regu"/>
          <w:sz w:val="20"/>
          <w:szCs w:val="20"/>
        </w:rPr>
        <w:t xml:space="preserve"> </w:t>
      </w:r>
      <w:r w:rsidRPr="003E4EED">
        <w:rPr>
          <w:rFonts w:ascii="Securitas Pro" w:eastAsiaTheme="minorHAnsi" w:hAnsi="Securitas Pro" w:cs="NimbusRomNo9L-Regu"/>
          <w:sz w:val="20"/>
          <w:szCs w:val="20"/>
        </w:rPr>
        <w:t>disposition.</w:t>
      </w:r>
    </w:p>
    <w:p w14:paraId="72F228CF" w14:textId="6D8785FB" w:rsidR="00A3487F" w:rsidRDefault="00A3487F" w:rsidP="003E4EED">
      <w:pPr>
        <w:pStyle w:val="Paragraphedeliste"/>
        <w:numPr>
          <w:ilvl w:val="0"/>
          <w:numId w:val="11"/>
        </w:numPr>
        <w:tabs>
          <w:tab w:val="left" w:pos="2505"/>
        </w:tabs>
        <w:rPr>
          <w:rFonts w:ascii="Securitas Pro" w:eastAsiaTheme="minorHAnsi" w:hAnsi="Securitas Pro" w:cs="NimbusRomNo9L-Regu"/>
          <w:sz w:val="20"/>
          <w:szCs w:val="20"/>
        </w:rPr>
      </w:pPr>
      <w:r w:rsidRPr="003E4EED">
        <w:rPr>
          <w:rFonts w:ascii="Securitas Pro" w:eastAsiaTheme="minorHAnsi" w:hAnsi="Securitas Pro" w:cs="NimbusRomNo9L-Regu"/>
          <w:sz w:val="20"/>
          <w:szCs w:val="20"/>
        </w:rPr>
        <w:t>Assurer la gestion des alarmes.</w:t>
      </w:r>
    </w:p>
    <w:p w14:paraId="74B60384" w14:textId="77777777" w:rsidR="00FA003F" w:rsidRPr="00B20EC2" w:rsidRDefault="00FA003F" w:rsidP="00B20EC2">
      <w:pPr>
        <w:tabs>
          <w:tab w:val="left" w:pos="2505"/>
        </w:tabs>
        <w:rPr>
          <w:rFonts w:ascii="Securitas Pro" w:eastAsiaTheme="minorHAnsi" w:hAnsi="Securitas Pro" w:cs="NimbusRomNo9L-Regu"/>
          <w:sz w:val="20"/>
          <w:szCs w:val="20"/>
        </w:rPr>
      </w:pPr>
    </w:p>
    <w:p w14:paraId="011D5884" w14:textId="77777777" w:rsidR="00FA003F" w:rsidRPr="00EF4078" w:rsidRDefault="00FA003F" w:rsidP="00FA003F">
      <w:pPr>
        <w:widowControl/>
        <w:adjustRightInd w:val="0"/>
        <w:rPr>
          <w:rFonts w:ascii="Securitas Pro" w:eastAsiaTheme="minorHAnsi" w:hAnsi="Securitas Pro" w:cs="NimbusRomNo9L-Regu"/>
          <w:b/>
          <w:bCs/>
          <w:sz w:val="20"/>
          <w:szCs w:val="20"/>
        </w:rPr>
      </w:pPr>
      <w:r w:rsidRPr="00EF4078">
        <w:rPr>
          <w:rFonts w:ascii="Securitas Pro" w:eastAsiaTheme="minorHAnsi" w:hAnsi="Securitas Pro" w:cs="NimbusRomNo9L-Regu"/>
          <w:b/>
          <w:bCs/>
          <w:sz w:val="20"/>
          <w:szCs w:val="20"/>
        </w:rPr>
        <w:t>Secours aux personnes</w:t>
      </w:r>
    </w:p>
    <w:p w14:paraId="5DD96617" w14:textId="77777777" w:rsidR="00FA003F" w:rsidRPr="00EF4078" w:rsidRDefault="00FA003F" w:rsidP="00FA003F">
      <w:pPr>
        <w:pStyle w:val="Paragraphedeliste"/>
        <w:widowControl/>
        <w:numPr>
          <w:ilvl w:val="0"/>
          <w:numId w:val="13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 w:rsidRPr="00EF4078">
        <w:rPr>
          <w:rFonts w:ascii="Securitas Pro" w:eastAsiaTheme="minorHAnsi" w:hAnsi="Securitas Pro" w:cs="NimbusRomNo9L-Regu"/>
          <w:sz w:val="20"/>
          <w:szCs w:val="20"/>
        </w:rPr>
        <w:t>Protection et alerte en cas d'accident ou d'événement exceptionnel (à l'exclusion des</w:t>
      </w:r>
      <w:r>
        <w:rPr>
          <w:rFonts w:ascii="Securitas Pro" w:eastAsiaTheme="minorHAnsi" w:hAnsi="Securitas Pro" w:cs="NimbusRomNo9L-Regu"/>
          <w:sz w:val="20"/>
          <w:szCs w:val="20"/>
        </w:rPr>
        <w:t xml:space="preserve"> </w:t>
      </w:r>
      <w:r w:rsidRPr="00EF4078">
        <w:rPr>
          <w:rFonts w:ascii="Securitas Pro" w:eastAsiaTheme="minorHAnsi" w:hAnsi="Securitas Pro" w:cs="NimbusRomNo9L-Regu"/>
          <w:sz w:val="20"/>
          <w:szCs w:val="20"/>
        </w:rPr>
        <w:t>missions d'accompagnement des personnes à mobilité réduite).</w:t>
      </w:r>
    </w:p>
    <w:p w14:paraId="782E6BA7" w14:textId="77777777" w:rsidR="00FA003F" w:rsidRPr="00EF4078" w:rsidRDefault="00FA003F" w:rsidP="00FA003F">
      <w:pPr>
        <w:pStyle w:val="Paragraphedeliste"/>
        <w:widowControl/>
        <w:numPr>
          <w:ilvl w:val="0"/>
          <w:numId w:val="13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 w:rsidRPr="00EF4078">
        <w:rPr>
          <w:rFonts w:ascii="Securitas Pro" w:eastAsiaTheme="minorHAnsi" w:hAnsi="Securitas Pro" w:cs="NimbusRomNo9L-Regu"/>
          <w:sz w:val="20"/>
          <w:szCs w:val="20"/>
        </w:rPr>
        <w:t>Prendre les mesures conservatoires (mise en place d'un périmètre de</w:t>
      </w:r>
      <w:r>
        <w:rPr>
          <w:rFonts w:ascii="Securitas Pro" w:eastAsiaTheme="minorHAnsi" w:hAnsi="Securitas Pro" w:cs="NimbusRomNo9L-Regu"/>
          <w:sz w:val="20"/>
          <w:szCs w:val="20"/>
        </w:rPr>
        <w:t xml:space="preserve"> </w:t>
      </w:r>
      <w:r w:rsidRPr="00EF4078">
        <w:rPr>
          <w:rFonts w:ascii="Securitas Pro" w:eastAsiaTheme="minorHAnsi" w:hAnsi="Securitas Pro" w:cs="NimbusRomNo9L-Regu"/>
          <w:sz w:val="20"/>
          <w:szCs w:val="20"/>
        </w:rPr>
        <w:t>sécurité).</w:t>
      </w:r>
    </w:p>
    <w:p w14:paraId="27E4CF2B" w14:textId="77777777" w:rsidR="00FA003F" w:rsidRPr="00EF4078" w:rsidRDefault="00FA003F" w:rsidP="00FA003F">
      <w:pPr>
        <w:pStyle w:val="Paragraphedeliste"/>
        <w:widowControl/>
        <w:numPr>
          <w:ilvl w:val="0"/>
          <w:numId w:val="13"/>
        </w:numPr>
        <w:adjustRightInd w:val="0"/>
        <w:rPr>
          <w:rFonts w:ascii="Securitas Pro" w:eastAsiaTheme="minorHAnsi" w:hAnsi="Securitas Pro" w:cs="NimbusRomNo9L-Regu"/>
          <w:sz w:val="20"/>
          <w:szCs w:val="20"/>
        </w:rPr>
      </w:pPr>
      <w:r w:rsidRPr="00EF4078">
        <w:rPr>
          <w:rFonts w:ascii="Securitas Pro" w:eastAsiaTheme="minorHAnsi" w:hAnsi="Securitas Pro" w:cs="NimbusRomNo9L-Regu"/>
          <w:sz w:val="20"/>
          <w:szCs w:val="20"/>
        </w:rPr>
        <w:t>Donner l'alerte.</w:t>
      </w:r>
    </w:p>
    <w:p w14:paraId="0FEC74DF" w14:textId="4C87E9DC" w:rsidR="00FA003F" w:rsidRPr="0023195D" w:rsidRDefault="00FA003F" w:rsidP="00FA003F">
      <w:pPr>
        <w:pStyle w:val="Paragraphedeliste"/>
        <w:numPr>
          <w:ilvl w:val="0"/>
          <w:numId w:val="13"/>
        </w:numPr>
        <w:tabs>
          <w:tab w:val="left" w:pos="2505"/>
        </w:tabs>
        <w:rPr>
          <w:rFonts w:ascii="Securitas Pro" w:hAnsi="Securitas Pro"/>
          <w:sz w:val="20"/>
          <w:szCs w:val="20"/>
        </w:rPr>
      </w:pPr>
      <w:r w:rsidRPr="00EF4078">
        <w:rPr>
          <w:rFonts w:ascii="Securitas Pro" w:eastAsiaTheme="minorHAnsi" w:hAnsi="Securitas Pro" w:cs="NimbusRomNo9L-Regu"/>
          <w:sz w:val="20"/>
          <w:szCs w:val="20"/>
        </w:rPr>
        <w:t>Faciliter et guider les secours.</w:t>
      </w:r>
    </w:p>
    <w:p w14:paraId="15238C7E" w14:textId="6E2591DC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32599C82" w14:textId="32D5FD2C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565E4192" w14:textId="79066DE7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06B33E64" w14:textId="256D4564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6C0BD69B" w14:textId="1D34EAE0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122362E1" w14:textId="7294FA7F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585AD325" w14:textId="2F6319C5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07E0608E" w14:textId="45E4CDB9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75B51D80" w14:textId="4039BBE6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01EA3EE6" w14:textId="127BB6F4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2F26675D" w14:textId="6F583885" w:rsidR="0023195D" w:rsidRDefault="0023195D" w:rsidP="0023195D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p w14:paraId="4D762991" w14:textId="2F3C8E2F" w:rsidR="00FA003F" w:rsidRPr="00470C5F" w:rsidRDefault="00FA003F" w:rsidP="00470C5F">
      <w:pPr>
        <w:tabs>
          <w:tab w:val="left" w:pos="2505"/>
        </w:tabs>
        <w:rPr>
          <w:rFonts w:ascii="Securitas Pro" w:hAnsi="Securitas Pro"/>
          <w:sz w:val="20"/>
          <w:szCs w:val="20"/>
        </w:rPr>
      </w:pPr>
    </w:p>
    <w:sectPr w:rsidR="00FA003F" w:rsidRPr="00470C5F">
      <w:headerReference w:type="default" r:id="rId10"/>
      <w:pgSz w:w="11910" w:h="16840"/>
      <w:pgMar w:top="1660" w:right="1020" w:bottom="280" w:left="74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B395" w14:textId="77777777" w:rsidR="000612BE" w:rsidRDefault="000612BE">
      <w:r>
        <w:separator/>
      </w:r>
    </w:p>
  </w:endnote>
  <w:endnote w:type="continuationSeparator" w:id="0">
    <w:p w14:paraId="24E72037" w14:textId="77777777" w:rsidR="000612BE" w:rsidRDefault="0006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uritas P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B41D" w14:textId="77777777" w:rsidR="000612BE" w:rsidRDefault="000612BE">
      <w:r>
        <w:separator/>
      </w:r>
    </w:p>
  </w:footnote>
  <w:footnote w:type="continuationSeparator" w:id="0">
    <w:p w14:paraId="4CAFAD60" w14:textId="77777777" w:rsidR="000612BE" w:rsidRDefault="0006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7894" w14:textId="7E6A88A2" w:rsidR="001C1D56" w:rsidRDefault="000218B5">
    <w:pPr>
      <w:pStyle w:val="Corpsdetexte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5BB29D85" wp14:editId="5DBA62EA">
              <wp:simplePos x="0" y="0"/>
              <wp:positionH relativeFrom="page">
                <wp:posOffset>525439</wp:posOffset>
              </wp:positionH>
              <wp:positionV relativeFrom="page">
                <wp:posOffset>518615</wp:posOffset>
              </wp:positionV>
              <wp:extent cx="4974609" cy="270510"/>
              <wp:effectExtent l="0" t="0" r="16510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609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FD452" w14:textId="61ED4C15" w:rsidR="001C1D56" w:rsidRDefault="000218B5" w:rsidP="004661CA">
                          <w:pPr>
                            <w:spacing w:before="19"/>
                            <w:ind w:lef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 de poste agent sécurité confirmé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29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35pt;margin-top:40.85pt;width:391.7pt;height:21.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" filled="f" stroked="f">
              <v:textbox inset="0,0,0,0">
                <w:txbxContent>
                  <w:p w14:paraId="27BFD452" w14:textId="61ED4C15" w:rsidR="001C1D56" w:rsidRDefault="000218B5" w:rsidP="004661CA">
                    <w:pPr>
                      <w:spacing w:before="19"/>
                      <w:ind w:lef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 de poste agent sécurité confirmé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068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487533568" behindDoc="1" locked="0" layoutInCell="1" allowOverlap="1" wp14:anchorId="7E8DF793" wp14:editId="79B51A5B">
          <wp:simplePos x="0" y="0"/>
          <wp:positionH relativeFrom="column">
            <wp:posOffset>5426075</wp:posOffset>
          </wp:positionH>
          <wp:positionV relativeFrom="paragraph">
            <wp:posOffset>-86360</wp:posOffset>
          </wp:positionV>
          <wp:extent cx="1019175" cy="542925"/>
          <wp:effectExtent l="0" t="0" r="0" b="0"/>
          <wp:wrapTight wrapText="bothSides">
            <wp:wrapPolygon edited="0">
              <wp:start x="0" y="0"/>
              <wp:lineTo x="0" y="21221"/>
              <wp:lineTo x="21398" y="21221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1FD5"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C12C7F9" wp14:editId="3205BC9B">
              <wp:simplePos x="0" y="0"/>
              <wp:positionH relativeFrom="page">
                <wp:posOffset>528320</wp:posOffset>
              </wp:positionH>
              <wp:positionV relativeFrom="page">
                <wp:posOffset>273685</wp:posOffset>
              </wp:positionV>
              <wp:extent cx="2922270" cy="149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8FFE0" w14:textId="4C6C27D7" w:rsidR="00A922F4" w:rsidRDefault="00A922F4" w:rsidP="00FD7217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GRH/STAS/DHL/</w:t>
                          </w:r>
                          <w:r w:rsidR="0079428D">
                            <w:rPr>
                              <w:sz w:val="16"/>
                            </w:rPr>
                            <w:t>ADS</w:t>
                          </w:r>
                          <w:r>
                            <w:rPr>
                              <w:sz w:val="16"/>
                            </w:rPr>
                            <w:t>/06/22 V1 - application : 27.06.2022</w:t>
                          </w:r>
                        </w:p>
                        <w:p w14:paraId="6E51ED53" w14:textId="2377A31B" w:rsidR="001C1D56" w:rsidRDefault="001C1D56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2C7F9" id="Text Box 2" o:spid="_x0000_s1027" type="#_x0000_t202" style="position:absolute;margin-left:41.6pt;margin-top:21.55pt;width:230.1pt;height:11.7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" filled="f" stroked="f">
              <v:textbox inset="0,0,0,0">
                <w:txbxContent>
                  <w:p w14:paraId="3FB8FFE0" w14:textId="4C6C27D7" w:rsidR="00A922F4" w:rsidRDefault="00A922F4" w:rsidP="00FD7217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GRH/STAS/DHL/</w:t>
                    </w:r>
                    <w:r w:rsidR="0079428D">
                      <w:rPr>
                        <w:sz w:val="16"/>
                      </w:rPr>
                      <w:t>ADS</w:t>
                    </w:r>
                    <w:r>
                      <w:rPr>
                        <w:sz w:val="16"/>
                      </w:rPr>
                      <w:t>/06/22 V1 - application : 27.06.2022</w:t>
                    </w:r>
                  </w:p>
                  <w:p w14:paraId="6E51ED53" w14:textId="2377A31B" w:rsidR="001C1D56" w:rsidRDefault="001C1D56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17"/>
    <w:multiLevelType w:val="hybridMultilevel"/>
    <w:tmpl w:val="2F2883BE"/>
    <w:lvl w:ilvl="0" w:tplc="398C07B0">
      <w:numFmt w:val="bullet"/>
      <w:lvlText w:val="-"/>
      <w:lvlJc w:val="left"/>
      <w:pPr>
        <w:ind w:left="1080" w:hanging="360"/>
      </w:pPr>
      <w:rPr>
        <w:rFonts w:ascii="Securitas Pro" w:eastAsiaTheme="minorHAnsi" w:hAnsi="Securitas Pro" w:cs="NimbusRomNo9L-Regu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64334"/>
    <w:multiLevelType w:val="hybridMultilevel"/>
    <w:tmpl w:val="65DC3A88"/>
    <w:lvl w:ilvl="0" w:tplc="398C07B0">
      <w:numFmt w:val="bullet"/>
      <w:lvlText w:val="-"/>
      <w:lvlJc w:val="left"/>
      <w:pPr>
        <w:ind w:left="720" w:hanging="360"/>
      </w:pPr>
      <w:rPr>
        <w:rFonts w:ascii="Securitas Pro" w:eastAsiaTheme="minorHAnsi" w:hAnsi="Securitas Pro" w:cs="NimbusRomNo9L-Reg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0A4"/>
    <w:multiLevelType w:val="hybridMultilevel"/>
    <w:tmpl w:val="395C066C"/>
    <w:lvl w:ilvl="0" w:tplc="D1BEDD54">
      <w:numFmt w:val="bullet"/>
      <w:lvlText w:val=""/>
      <w:lvlJc w:val="left"/>
      <w:pPr>
        <w:ind w:left="470" w:hanging="359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D6E2D6A">
      <w:numFmt w:val="bullet"/>
      <w:lvlText w:val="•"/>
      <w:lvlJc w:val="left"/>
      <w:pPr>
        <w:ind w:left="1446" w:hanging="359"/>
      </w:pPr>
      <w:rPr>
        <w:rFonts w:hint="default"/>
        <w:lang w:val="fr-FR" w:eastAsia="en-US" w:bidi="ar-SA"/>
      </w:rPr>
    </w:lvl>
    <w:lvl w:ilvl="2" w:tplc="9EBAC4E2">
      <w:numFmt w:val="bullet"/>
      <w:lvlText w:val="•"/>
      <w:lvlJc w:val="left"/>
      <w:pPr>
        <w:ind w:left="2413" w:hanging="359"/>
      </w:pPr>
      <w:rPr>
        <w:rFonts w:hint="default"/>
        <w:lang w:val="fr-FR" w:eastAsia="en-US" w:bidi="ar-SA"/>
      </w:rPr>
    </w:lvl>
    <w:lvl w:ilvl="3" w:tplc="CBFE4648">
      <w:numFmt w:val="bullet"/>
      <w:lvlText w:val="•"/>
      <w:lvlJc w:val="left"/>
      <w:pPr>
        <w:ind w:left="3379" w:hanging="359"/>
      </w:pPr>
      <w:rPr>
        <w:rFonts w:hint="default"/>
        <w:lang w:val="fr-FR" w:eastAsia="en-US" w:bidi="ar-SA"/>
      </w:rPr>
    </w:lvl>
    <w:lvl w:ilvl="4" w:tplc="91C01B90">
      <w:numFmt w:val="bullet"/>
      <w:lvlText w:val="•"/>
      <w:lvlJc w:val="left"/>
      <w:pPr>
        <w:ind w:left="4346" w:hanging="359"/>
      </w:pPr>
      <w:rPr>
        <w:rFonts w:hint="default"/>
        <w:lang w:val="fr-FR" w:eastAsia="en-US" w:bidi="ar-SA"/>
      </w:rPr>
    </w:lvl>
    <w:lvl w:ilvl="5" w:tplc="CFEC4160">
      <w:numFmt w:val="bullet"/>
      <w:lvlText w:val="•"/>
      <w:lvlJc w:val="left"/>
      <w:pPr>
        <w:ind w:left="5313" w:hanging="359"/>
      </w:pPr>
      <w:rPr>
        <w:rFonts w:hint="default"/>
        <w:lang w:val="fr-FR" w:eastAsia="en-US" w:bidi="ar-SA"/>
      </w:rPr>
    </w:lvl>
    <w:lvl w:ilvl="6" w:tplc="92F2D368">
      <w:numFmt w:val="bullet"/>
      <w:lvlText w:val="•"/>
      <w:lvlJc w:val="left"/>
      <w:pPr>
        <w:ind w:left="6279" w:hanging="359"/>
      </w:pPr>
      <w:rPr>
        <w:rFonts w:hint="default"/>
        <w:lang w:val="fr-FR" w:eastAsia="en-US" w:bidi="ar-SA"/>
      </w:rPr>
    </w:lvl>
    <w:lvl w:ilvl="7" w:tplc="B4ACB28C">
      <w:numFmt w:val="bullet"/>
      <w:lvlText w:val="•"/>
      <w:lvlJc w:val="left"/>
      <w:pPr>
        <w:ind w:left="7246" w:hanging="359"/>
      </w:pPr>
      <w:rPr>
        <w:rFonts w:hint="default"/>
        <w:lang w:val="fr-FR" w:eastAsia="en-US" w:bidi="ar-SA"/>
      </w:rPr>
    </w:lvl>
    <w:lvl w:ilvl="8" w:tplc="3DBA9C94">
      <w:numFmt w:val="bullet"/>
      <w:lvlText w:val="•"/>
      <w:lvlJc w:val="left"/>
      <w:pPr>
        <w:ind w:left="8213" w:hanging="359"/>
      </w:pPr>
      <w:rPr>
        <w:rFonts w:hint="default"/>
        <w:lang w:val="fr-FR" w:eastAsia="en-US" w:bidi="ar-SA"/>
      </w:rPr>
    </w:lvl>
  </w:abstractNum>
  <w:abstractNum w:abstractNumId="3" w15:restartNumberingAfterBreak="0">
    <w:nsid w:val="1E7077DF"/>
    <w:multiLevelType w:val="hybridMultilevel"/>
    <w:tmpl w:val="E89AD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346"/>
    <w:multiLevelType w:val="hybridMultilevel"/>
    <w:tmpl w:val="6A16532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3B6E25EF"/>
    <w:multiLevelType w:val="multilevel"/>
    <w:tmpl w:val="ABE299CC"/>
    <w:lvl w:ilvl="0">
      <w:start w:val="1"/>
      <w:numFmt w:val="decimal"/>
      <w:lvlText w:val="%1."/>
      <w:lvlJc w:val="left"/>
      <w:pPr>
        <w:ind w:left="349" w:hanging="349"/>
      </w:pPr>
      <w:rPr>
        <w:rFonts w:ascii="Securitas Pro" w:eastAsia="Tahoma" w:hAnsi="Securitas Pro" w:cs="Tahoma" w:hint="default"/>
        <w:b/>
        <w:bCs/>
        <w:color w:val="7030A0"/>
        <w:spacing w:val="-2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49" w:hanging="526"/>
      </w:pPr>
      <w:rPr>
        <w:rFonts w:ascii="Securitas Pro" w:eastAsia="Tahoma" w:hAnsi="Securitas Pro" w:cs="Tahoma" w:hint="default"/>
        <w:b/>
        <w:bCs/>
        <w:color w:val="7030A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83" w:hanging="52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77" w:hanging="52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71" w:hanging="5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65" w:hanging="5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53" w:hanging="5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7" w:hanging="526"/>
      </w:pPr>
      <w:rPr>
        <w:rFonts w:hint="default"/>
        <w:lang w:val="fr-FR" w:eastAsia="en-US" w:bidi="ar-SA"/>
      </w:rPr>
    </w:lvl>
  </w:abstractNum>
  <w:abstractNum w:abstractNumId="6" w15:restartNumberingAfterBreak="0">
    <w:nsid w:val="4459571B"/>
    <w:multiLevelType w:val="hybridMultilevel"/>
    <w:tmpl w:val="D6E82F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C5AAD"/>
    <w:multiLevelType w:val="hybridMultilevel"/>
    <w:tmpl w:val="C1042F1C"/>
    <w:lvl w:ilvl="0" w:tplc="040C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A03BF1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9" w15:restartNumberingAfterBreak="0">
    <w:nsid w:val="5D456272"/>
    <w:multiLevelType w:val="hybridMultilevel"/>
    <w:tmpl w:val="6FB86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C633BC">
      <w:numFmt w:val="bullet"/>
      <w:lvlText w:val="-"/>
      <w:lvlJc w:val="left"/>
      <w:pPr>
        <w:ind w:left="1080" w:hanging="360"/>
      </w:pPr>
      <w:rPr>
        <w:rFonts w:ascii="Securitas Pro" w:eastAsiaTheme="minorHAnsi" w:hAnsi="Securitas Pro" w:cs="NimbusRomNo9L-Regu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4203F"/>
    <w:multiLevelType w:val="hybridMultilevel"/>
    <w:tmpl w:val="B0F2BDC0"/>
    <w:lvl w:ilvl="0" w:tplc="398C07B0">
      <w:numFmt w:val="bullet"/>
      <w:lvlText w:val="-"/>
      <w:lvlJc w:val="left"/>
      <w:pPr>
        <w:ind w:left="1080" w:hanging="360"/>
      </w:pPr>
      <w:rPr>
        <w:rFonts w:ascii="Securitas Pro" w:eastAsiaTheme="minorHAnsi" w:hAnsi="Securitas Pro" w:cs="NimbusRomNo9L-Regu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B0E58"/>
    <w:multiLevelType w:val="hybridMultilevel"/>
    <w:tmpl w:val="FDE4DD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BF7EAE"/>
    <w:multiLevelType w:val="hybridMultilevel"/>
    <w:tmpl w:val="57248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A53DAA"/>
    <w:multiLevelType w:val="hybridMultilevel"/>
    <w:tmpl w:val="DD8A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8933">
    <w:abstractNumId w:val="2"/>
  </w:num>
  <w:num w:numId="2" w16cid:durableId="204145556">
    <w:abstractNumId w:val="5"/>
  </w:num>
  <w:num w:numId="3" w16cid:durableId="1432043950">
    <w:abstractNumId w:val="4"/>
  </w:num>
  <w:num w:numId="4" w16cid:durableId="2005468311">
    <w:abstractNumId w:val="3"/>
  </w:num>
  <w:num w:numId="5" w16cid:durableId="564686132">
    <w:abstractNumId w:val="1"/>
  </w:num>
  <w:num w:numId="6" w16cid:durableId="1979067825">
    <w:abstractNumId w:val="0"/>
  </w:num>
  <w:num w:numId="7" w16cid:durableId="13070887">
    <w:abstractNumId w:val="10"/>
  </w:num>
  <w:num w:numId="8" w16cid:durableId="1970864329">
    <w:abstractNumId w:val="7"/>
  </w:num>
  <w:num w:numId="9" w16cid:durableId="2097744812">
    <w:abstractNumId w:val="8"/>
  </w:num>
  <w:num w:numId="10" w16cid:durableId="246039701">
    <w:abstractNumId w:val="11"/>
  </w:num>
  <w:num w:numId="11" w16cid:durableId="181627798">
    <w:abstractNumId w:val="12"/>
  </w:num>
  <w:num w:numId="12" w16cid:durableId="404643512">
    <w:abstractNumId w:val="9"/>
  </w:num>
  <w:num w:numId="13" w16cid:durableId="1869025478">
    <w:abstractNumId w:val="6"/>
  </w:num>
  <w:num w:numId="14" w16cid:durableId="683555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56"/>
    <w:rsid w:val="000078F9"/>
    <w:rsid w:val="000218B5"/>
    <w:rsid w:val="0002549E"/>
    <w:rsid w:val="000612BE"/>
    <w:rsid w:val="00077898"/>
    <w:rsid w:val="000D2D1B"/>
    <w:rsid w:val="00115FF4"/>
    <w:rsid w:val="00116B17"/>
    <w:rsid w:val="0016027C"/>
    <w:rsid w:val="001B5738"/>
    <w:rsid w:val="001C1D56"/>
    <w:rsid w:val="001E39B3"/>
    <w:rsid w:val="0023195D"/>
    <w:rsid w:val="00275DD1"/>
    <w:rsid w:val="002B0001"/>
    <w:rsid w:val="0030533B"/>
    <w:rsid w:val="0032542F"/>
    <w:rsid w:val="003E4EED"/>
    <w:rsid w:val="003E5367"/>
    <w:rsid w:val="004661CA"/>
    <w:rsid w:val="00470C5F"/>
    <w:rsid w:val="004A7BA4"/>
    <w:rsid w:val="00575E1D"/>
    <w:rsid w:val="005A570A"/>
    <w:rsid w:val="005F223B"/>
    <w:rsid w:val="006439E4"/>
    <w:rsid w:val="00652F06"/>
    <w:rsid w:val="0065338B"/>
    <w:rsid w:val="00665A2F"/>
    <w:rsid w:val="0068437C"/>
    <w:rsid w:val="006B0883"/>
    <w:rsid w:val="00701FA3"/>
    <w:rsid w:val="007205F3"/>
    <w:rsid w:val="0079428D"/>
    <w:rsid w:val="007B3D37"/>
    <w:rsid w:val="0082232E"/>
    <w:rsid w:val="00864450"/>
    <w:rsid w:val="00881BD7"/>
    <w:rsid w:val="008A2475"/>
    <w:rsid w:val="008B27C8"/>
    <w:rsid w:val="009013EB"/>
    <w:rsid w:val="00A04C90"/>
    <w:rsid w:val="00A24862"/>
    <w:rsid w:val="00A3487F"/>
    <w:rsid w:val="00A922F4"/>
    <w:rsid w:val="00AB77E2"/>
    <w:rsid w:val="00AC6F64"/>
    <w:rsid w:val="00AC6FBC"/>
    <w:rsid w:val="00B20EC2"/>
    <w:rsid w:val="00B21059"/>
    <w:rsid w:val="00B403C3"/>
    <w:rsid w:val="00B55396"/>
    <w:rsid w:val="00B802F3"/>
    <w:rsid w:val="00BA32AE"/>
    <w:rsid w:val="00BD1FD5"/>
    <w:rsid w:val="00C412C3"/>
    <w:rsid w:val="00C52012"/>
    <w:rsid w:val="00C62B59"/>
    <w:rsid w:val="00C62B65"/>
    <w:rsid w:val="00CF5136"/>
    <w:rsid w:val="00D20515"/>
    <w:rsid w:val="00D24575"/>
    <w:rsid w:val="00D62068"/>
    <w:rsid w:val="00D76C44"/>
    <w:rsid w:val="00DB0653"/>
    <w:rsid w:val="00DC5BBB"/>
    <w:rsid w:val="00DF62B9"/>
    <w:rsid w:val="00DF6D82"/>
    <w:rsid w:val="00DF6EA1"/>
    <w:rsid w:val="00E3012E"/>
    <w:rsid w:val="00E91A38"/>
    <w:rsid w:val="00E97A02"/>
    <w:rsid w:val="00ED18DA"/>
    <w:rsid w:val="00EE2C94"/>
    <w:rsid w:val="00EF3974"/>
    <w:rsid w:val="00EF4078"/>
    <w:rsid w:val="00F145DE"/>
    <w:rsid w:val="00F24B7E"/>
    <w:rsid w:val="00F42A52"/>
    <w:rsid w:val="00F82693"/>
    <w:rsid w:val="00FA003F"/>
    <w:rsid w:val="00FC58B7"/>
    <w:rsid w:val="00FD7217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4DDF7"/>
  <w15:docId w15:val="{248C0C99-F8B6-4808-831D-E0DBA779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numPr>
        <w:numId w:val="9"/>
      </w:numPr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numPr>
        <w:ilvl w:val="1"/>
        <w:numId w:val="9"/>
      </w:num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numPr>
        <w:ilvl w:val="2"/>
        <w:numId w:val="9"/>
      </w:numPr>
      <w:spacing w:before="118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542F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542F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542F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542F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542F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542F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470" w:hanging="359"/>
    </w:pPr>
  </w:style>
  <w:style w:type="paragraph" w:styleId="Titre">
    <w:name w:val="Title"/>
    <w:basedOn w:val="Normal"/>
    <w:uiPriority w:val="10"/>
    <w:qFormat/>
    <w:pPr>
      <w:spacing w:before="19"/>
      <w:ind w:left="2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57"/>
      <w:ind w:left="47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F6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EA1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EA1"/>
    <w:rPr>
      <w:rFonts w:ascii="Tahoma" w:eastAsia="Tahoma" w:hAnsi="Tahoma" w:cs="Tahoma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2542F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2542F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2542F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2542F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254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254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8A0A.CDE8C6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4D596C125F43AE168A12EF5C936C" ma:contentTypeVersion="2" ma:contentTypeDescription="Crée un document." ma:contentTypeScope="" ma:versionID="47429a1e844f93c4f36122a2d3896fd9">
  <xsd:schema xmlns:xsd="http://www.w3.org/2001/XMLSchema" xmlns:xs="http://www.w3.org/2001/XMLSchema" xmlns:p="http://schemas.microsoft.com/office/2006/metadata/properties" xmlns:ns2="fb69c75b-2fc1-4e86-8403-18a60ac0ebd0" targetNamespace="http://schemas.microsoft.com/office/2006/metadata/properties" ma:root="true" ma:fieldsID="ccdac673d2ccfdd9eda9f22ffaa89a22" ns2:_="">
    <xsd:import namespace="fb69c75b-2fc1-4e86-8403-18a60ac0e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c75b-2fc1-4e86-8403-18a60ac0e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AFE09-BD72-4FFF-BA6A-56888F83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9c75b-2fc1-4e86-8403-18a60ac0e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0918B-977C-4E2F-B9D4-5D112197B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BE481-2AE2-4B43-8D94-23CBDB4DA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DEFINITION DE FONCTION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DE FONCTION</dc:title>
  <dc:creator>SECURITAS</dc:creator>
  <cp:lastModifiedBy>ISABELLE MECHAMBRE</cp:lastModifiedBy>
  <cp:revision>2</cp:revision>
  <cp:lastPrinted>2022-06-28T07:24:00Z</cp:lastPrinted>
  <dcterms:created xsi:type="dcterms:W3CDTF">2022-08-24T07:28:00Z</dcterms:created>
  <dcterms:modified xsi:type="dcterms:W3CDTF">2022-08-24T07:28:00Z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  <property fmtid="{D5CDD505-2E9C-101B-9397-08002B2CF9AE}" pid="5" name="ContentTypeId">
    <vt:lpwstr>0x01010061284D596C125F43AE168A12EF5C936C</vt:lpwstr>
  </property>
</Properties>
</file>